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C3BD3" w14:textId="4264C6A4" w:rsidR="00127A70" w:rsidRDefault="00127A70" w:rsidP="00127A70">
      <w:pPr>
        <w:pStyle w:val="ListParagraph"/>
        <w:rPr>
          <w:b/>
          <w:bCs/>
        </w:rPr>
      </w:pPr>
      <w:r w:rsidRPr="00127A70">
        <w:rPr>
          <w:b/>
          <w:bCs/>
        </w:rPr>
        <w:t>Jon Kohn – Professional Biography</w:t>
      </w:r>
    </w:p>
    <w:p w14:paraId="45090260" w14:textId="77777777" w:rsidR="00CE1BB3" w:rsidRPr="00127A70" w:rsidRDefault="00CE1BB3" w:rsidP="00127A70">
      <w:pPr>
        <w:pStyle w:val="ListParagraph"/>
      </w:pPr>
    </w:p>
    <w:p w14:paraId="512000E4" w14:textId="77777777" w:rsidR="00127A70" w:rsidRPr="00127A70" w:rsidRDefault="00127A70" w:rsidP="00127A70">
      <w:pPr>
        <w:pStyle w:val="ListParagraph"/>
      </w:pPr>
      <w:r w:rsidRPr="00127A70">
        <w:t>Jon Kohn is a seasoned manufacturing professional with over a decade of experience across complex, high-impact industries. He studied Business Administration and Economics on Florida’s Space Coast, attending both the University of Central Florida and Flagler College, where he built a strong foundation in business operations and economic strategy.</w:t>
      </w:r>
    </w:p>
    <w:p w14:paraId="53CF129A" w14:textId="77777777" w:rsidR="00127A70" w:rsidRPr="00127A70" w:rsidRDefault="00127A70" w:rsidP="00127A70">
      <w:pPr>
        <w:pStyle w:val="ListParagraph"/>
      </w:pPr>
      <w:r w:rsidRPr="00127A70">
        <w:t>With more than 12 years in the manufacturing sector, Jon has developed deep expertise in both the aerospace and energy industries. His aerospace experience spans critical domains including aerostructures, space propulsion, and air and missile defense systems. Throughout his career, he has held diverse roles across supply chain management, technical operations, finance, and lean project management—developing a well-rounded perspective on operational efficiency, cost optimization, and cross-functional collaboration.</w:t>
      </w:r>
    </w:p>
    <w:p w14:paraId="4A098DBD" w14:textId="77777777" w:rsidR="00127A70" w:rsidRPr="00127A70" w:rsidRDefault="00127A70" w:rsidP="00127A70">
      <w:pPr>
        <w:pStyle w:val="ListParagraph"/>
      </w:pPr>
      <w:r w:rsidRPr="00127A70">
        <w:t>In addition to aerospace, Jon has contributed to strategic sourcing initiatives within the energy sector, supporting a wide range of power generation technologies. His experience includes work related to nuclear, wind, solar, and traditional coal and natural gas systems, enabling him to navigate both conventional and emerging energy landscapes with insight and adaptability.</w:t>
      </w:r>
    </w:p>
    <w:p w14:paraId="6B8F65CC" w14:textId="77777777" w:rsidR="00127A70" w:rsidRPr="00127A70" w:rsidRDefault="00127A70" w:rsidP="00127A70">
      <w:pPr>
        <w:pStyle w:val="ListParagraph"/>
      </w:pPr>
      <w:r w:rsidRPr="00127A70">
        <w:t>Known for his analytical mindset and results-driven approach, Jon brings a unique blend of operational expertise and strategic thinking to every role he undertakes. His multidisciplinary background allows him to bridge the gap between technical execution and business performance, making him a valuable contributor in complex, evolving industries.</w:t>
      </w:r>
    </w:p>
    <w:p w14:paraId="2BF1D1F7" w14:textId="77777777" w:rsidR="00FA1308" w:rsidRDefault="00FA1308" w:rsidP="003B7CD5">
      <w:pPr>
        <w:pStyle w:val="ListParagraph"/>
      </w:pPr>
    </w:p>
    <w:p w14:paraId="5FF4FEB6" w14:textId="77777777" w:rsidR="00730137" w:rsidRDefault="00730137" w:rsidP="00730137">
      <w:pPr>
        <w:pStyle w:val="ListParagraph"/>
      </w:pPr>
    </w:p>
    <w:p w14:paraId="3C58CCB2" w14:textId="1C16ABC1" w:rsidR="00730137" w:rsidRDefault="00730137" w:rsidP="00730137">
      <w:pPr>
        <w:pStyle w:val="ListParagraph"/>
        <w:ind w:left="1440"/>
      </w:pPr>
    </w:p>
    <w:sectPr w:rsidR="007301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7E4E"/>
    <w:multiLevelType w:val="hybridMultilevel"/>
    <w:tmpl w:val="95B27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0456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309"/>
    <w:rsid w:val="00127A70"/>
    <w:rsid w:val="0025588F"/>
    <w:rsid w:val="003B7CD5"/>
    <w:rsid w:val="00450309"/>
    <w:rsid w:val="00665D33"/>
    <w:rsid w:val="00730137"/>
    <w:rsid w:val="008F3F73"/>
    <w:rsid w:val="00B732FD"/>
    <w:rsid w:val="00CE1BB3"/>
    <w:rsid w:val="00F768A4"/>
    <w:rsid w:val="00FA1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B9B39"/>
  <w15:chartTrackingRefBased/>
  <w15:docId w15:val="{C270278D-E2E0-40F2-9A46-1612E6203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3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03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03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03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03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03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3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3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3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3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3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3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3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03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03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3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3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309"/>
    <w:rPr>
      <w:rFonts w:eastAsiaTheme="majorEastAsia" w:cstheme="majorBidi"/>
      <w:color w:val="272727" w:themeColor="text1" w:themeTint="D8"/>
    </w:rPr>
  </w:style>
  <w:style w:type="paragraph" w:styleId="Title">
    <w:name w:val="Title"/>
    <w:basedOn w:val="Normal"/>
    <w:next w:val="Normal"/>
    <w:link w:val="TitleChar"/>
    <w:uiPriority w:val="10"/>
    <w:qFormat/>
    <w:rsid w:val="004503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3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3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3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309"/>
    <w:pPr>
      <w:spacing w:before="160"/>
      <w:jc w:val="center"/>
    </w:pPr>
    <w:rPr>
      <w:i/>
      <w:iCs/>
      <w:color w:val="404040" w:themeColor="text1" w:themeTint="BF"/>
    </w:rPr>
  </w:style>
  <w:style w:type="character" w:customStyle="1" w:styleId="QuoteChar">
    <w:name w:val="Quote Char"/>
    <w:basedOn w:val="DefaultParagraphFont"/>
    <w:link w:val="Quote"/>
    <w:uiPriority w:val="29"/>
    <w:rsid w:val="00450309"/>
    <w:rPr>
      <w:i/>
      <w:iCs/>
      <w:color w:val="404040" w:themeColor="text1" w:themeTint="BF"/>
    </w:rPr>
  </w:style>
  <w:style w:type="paragraph" w:styleId="ListParagraph">
    <w:name w:val="List Paragraph"/>
    <w:basedOn w:val="Normal"/>
    <w:uiPriority w:val="34"/>
    <w:qFormat/>
    <w:rsid w:val="00450309"/>
    <w:pPr>
      <w:ind w:left="720"/>
      <w:contextualSpacing/>
    </w:pPr>
  </w:style>
  <w:style w:type="character" w:styleId="IntenseEmphasis">
    <w:name w:val="Intense Emphasis"/>
    <w:basedOn w:val="DefaultParagraphFont"/>
    <w:uiPriority w:val="21"/>
    <w:qFormat/>
    <w:rsid w:val="00450309"/>
    <w:rPr>
      <w:i/>
      <w:iCs/>
      <w:color w:val="0F4761" w:themeColor="accent1" w:themeShade="BF"/>
    </w:rPr>
  </w:style>
  <w:style w:type="paragraph" w:styleId="IntenseQuote">
    <w:name w:val="Intense Quote"/>
    <w:basedOn w:val="Normal"/>
    <w:next w:val="Normal"/>
    <w:link w:val="IntenseQuoteChar"/>
    <w:uiPriority w:val="30"/>
    <w:qFormat/>
    <w:rsid w:val="004503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309"/>
    <w:rPr>
      <w:i/>
      <w:iCs/>
      <w:color w:val="0F4761" w:themeColor="accent1" w:themeShade="BF"/>
    </w:rPr>
  </w:style>
  <w:style w:type="character" w:styleId="IntenseReference">
    <w:name w:val="Intense Reference"/>
    <w:basedOn w:val="DefaultParagraphFont"/>
    <w:uiPriority w:val="32"/>
    <w:qFormat/>
    <w:rsid w:val="004503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243</Words>
  <Characters>1389</Characters>
  <Application>Microsoft Office Word</Application>
  <DocSecurity>0</DocSecurity>
  <Lines>34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Kohn</dc:creator>
  <cp:keywords/>
  <dc:description/>
  <cp:lastModifiedBy>Jon Kohn</cp:lastModifiedBy>
  <cp:revision>6</cp:revision>
  <dcterms:created xsi:type="dcterms:W3CDTF">2026-06-26T23:34:00Z</dcterms:created>
  <dcterms:modified xsi:type="dcterms:W3CDTF">2026-06-26T23:52:00Z</dcterms:modified>
</cp:coreProperties>
</file>